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73" w:rsidRDefault="00CB1F73" w:rsidP="00CB1F73">
      <w:pPr>
        <w:pStyle w:val="Corpodetexto"/>
        <w:spacing w:before="107"/>
        <w:ind w:left="3" w:right="12"/>
        <w:jc w:val="center"/>
        <w:rPr>
          <w:rFonts w:ascii="Verdana" w:hAnsi="Verdana"/>
        </w:rPr>
      </w:pPr>
      <w:bookmarkStart w:id="0" w:name="_Hlk230616668"/>
      <w:r>
        <w:rPr>
          <w:rFonts w:ascii="Verdana" w:hAnsi="Verdana"/>
          <w:color w:val="383838"/>
        </w:rPr>
        <w:t>Nota</w:t>
      </w:r>
      <w:r>
        <w:rPr>
          <w:rFonts w:ascii="Verdana" w:hAnsi="Verdana"/>
          <w:color w:val="383838"/>
          <w:spacing w:val="-5"/>
        </w:rPr>
        <w:t xml:space="preserve"> </w:t>
      </w:r>
      <w:r>
        <w:rPr>
          <w:rFonts w:ascii="Verdana" w:hAnsi="Verdana"/>
          <w:color w:val="383838"/>
        </w:rPr>
        <w:t>de</w:t>
      </w:r>
      <w:r>
        <w:rPr>
          <w:rFonts w:ascii="Verdana" w:hAnsi="Verdana"/>
          <w:color w:val="383838"/>
          <w:spacing w:val="-4"/>
        </w:rPr>
        <w:t xml:space="preserve"> </w:t>
      </w:r>
      <w:r>
        <w:rPr>
          <w:rFonts w:ascii="Verdana" w:hAnsi="Verdana"/>
          <w:color w:val="383838"/>
        </w:rPr>
        <w:t>Enquadramento</w:t>
      </w:r>
      <w:r>
        <w:rPr>
          <w:rFonts w:ascii="Verdana" w:hAnsi="Verdana"/>
          <w:color w:val="383838"/>
          <w:spacing w:val="-1"/>
        </w:rPr>
        <w:t xml:space="preserve"> </w:t>
      </w:r>
      <w:r>
        <w:rPr>
          <w:rFonts w:ascii="Verdana" w:hAnsi="Verdana"/>
          <w:color w:val="383838"/>
        </w:rPr>
        <w:t>à</w:t>
      </w:r>
      <w:r>
        <w:rPr>
          <w:rFonts w:ascii="Verdana" w:hAnsi="Verdana"/>
          <w:color w:val="383838"/>
          <w:spacing w:val="6"/>
        </w:rPr>
        <w:t xml:space="preserve"> </w:t>
      </w:r>
      <w:r>
        <w:rPr>
          <w:rFonts w:ascii="Verdana" w:hAnsi="Verdana"/>
          <w:color w:val="383838"/>
          <w:spacing w:val="-2"/>
        </w:rPr>
        <w:t>Bibliografia</w:t>
      </w:r>
    </w:p>
    <w:p w:rsidR="00CB1F73" w:rsidRDefault="00CB1F73" w:rsidP="00CB1F73">
      <w:pPr>
        <w:pStyle w:val="Corpodetexto"/>
        <w:spacing w:before="171"/>
        <w:ind w:left="0"/>
        <w:rPr>
          <w:rFonts w:ascii="Verdana"/>
        </w:rPr>
      </w:pPr>
    </w:p>
    <w:p w:rsidR="00CB1F73" w:rsidRDefault="00CB1F73" w:rsidP="00CB1F73">
      <w:pPr>
        <w:spacing w:before="1" w:line="412" w:lineRule="auto"/>
        <w:ind w:left="359" w:right="384" w:firstLine="650"/>
        <w:rPr>
          <w:rFonts w:ascii="Arial" w:hAnsi="Arial"/>
          <w:i/>
          <w:sz w:val="17"/>
        </w:rPr>
      </w:pPr>
      <w:r>
        <w:rPr>
          <w:rFonts w:ascii="Arial" w:hAnsi="Arial"/>
          <w:i/>
          <w:color w:val="383838"/>
          <w:w w:val="105"/>
          <w:sz w:val="17"/>
        </w:rPr>
        <w:t>A</w:t>
      </w:r>
      <w:r>
        <w:rPr>
          <w:rFonts w:ascii="Arial" w:hAnsi="Arial"/>
          <w:i/>
          <w:color w:val="383838"/>
          <w:spacing w:val="-1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bibliografia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indicada</w:t>
      </w:r>
      <w:r>
        <w:rPr>
          <w:rFonts w:ascii="Arial" w:hAnsi="Arial"/>
          <w:i/>
          <w:color w:val="383838"/>
          <w:spacing w:val="-1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para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cada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prova</w:t>
      </w:r>
      <w:r>
        <w:rPr>
          <w:rFonts w:ascii="Arial" w:hAnsi="Arial"/>
          <w:i/>
          <w:color w:val="383838"/>
          <w:spacing w:val="-1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foi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definida</w:t>
      </w:r>
      <w:r>
        <w:rPr>
          <w:rFonts w:ascii="Arial" w:hAnsi="Arial"/>
          <w:i/>
          <w:color w:val="383838"/>
          <w:spacing w:val="-1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com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base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nos</w:t>
      </w:r>
      <w:r>
        <w:rPr>
          <w:rFonts w:ascii="Arial" w:hAnsi="Arial"/>
          <w:i/>
          <w:color w:val="383838"/>
          <w:spacing w:val="-1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principais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temas,</w:t>
      </w:r>
      <w:r>
        <w:rPr>
          <w:rFonts w:ascii="Arial" w:hAnsi="Arial"/>
          <w:i/>
          <w:color w:val="383838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 xml:space="preserve">âmbitos </w:t>
      </w:r>
      <w:r>
        <w:rPr>
          <w:rFonts w:ascii="Arial" w:hAnsi="Arial"/>
          <w:i/>
          <w:color w:val="383838"/>
          <w:sz w:val="17"/>
        </w:rPr>
        <w:t>de</w:t>
      </w:r>
      <w:r>
        <w:rPr>
          <w:rFonts w:ascii="Arial" w:hAnsi="Arial"/>
          <w:i/>
          <w:color w:val="383838"/>
          <w:spacing w:val="-4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atuação</w:t>
      </w:r>
      <w:r>
        <w:rPr>
          <w:rFonts w:ascii="Arial" w:hAnsi="Arial"/>
          <w:i/>
          <w:color w:val="383838"/>
          <w:spacing w:val="-1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e</w:t>
      </w:r>
      <w:r>
        <w:rPr>
          <w:rFonts w:ascii="Arial" w:hAnsi="Arial"/>
          <w:i/>
          <w:color w:val="383838"/>
          <w:spacing w:val="-5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enquadramentos</w:t>
      </w:r>
      <w:r>
        <w:rPr>
          <w:rFonts w:ascii="Arial" w:hAnsi="Arial"/>
          <w:i/>
          <w:color w:val="383838"/>
          <w:spacing w:val="-2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legais</w:t>
      </w:r>
      <w:r>
        <w:rPr>
          <w:rFonts w:ascii="Arial" w:hAnsi="Arial"/>
          <w:i/>
          <w:color w:val="383838"/>
          <w:spacing w:val="-4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associados a</w:t>
      </w:r>
      <w:r>
        <w:rPr>
          <w:rFonts w:ascii="Arial" w:hAnsi="Arial"/>
          <w:i/>
          <w:color w:val="383838"/>
          <w:spacing w:val="-1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cada</w:t>
      </w:r>
      <w:r>
        <w:rPr>
          <w:rFonts w:ascii="Arial" w:hAnsi="Arial"/>
          <w:i/>
          <w:color w:val="383838"/>
          <w:spacing w:val="-5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Perfil. Deve</w:t>
      </w:r>
      <w:r>
        <w:rPr>
          <w:rFonts w:ascii="Arial" w:hAnsi="Arial"/>
          <w:i/>
          <w:color w:val="383838"/>
          <w:spacing w:val="-4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ser</w:t>
      </w:r>
      <w:r>
        <w:rPr>
          <w:rFonts w:ascii="Arial" w:hAnsi="Arial"/>
          <w:i/>
          <w:color w:val="383838"/>
          <w:spacing w:val="-6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entendida</w:t>
      </w:r>
      <w:r>
        <w:rPr>
          <w:rFonts w:ascii="Arial" w:hAnsi="Arial"/>
          <w:i/>
          <w:color w:val="383838"/>
          <w:spacing w:val="-5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como</w:t>
      </w:r>
      <w:r>
        <w:rPr>
          <w:rFonts w:ascii="Arial" w:hAnsi="Arial"/>
          <w:i/>
          <w:color w:val="383838"/>
          <w:spacing w:val="-1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uma</w:t>
      </w:r>
      <w:r>
        <w:rPr>
          <w:rFonts w:ascii="Arial" w:hAnsi="Arial"/>
          <w:i/>
          <w:color w:val="383838"/>
          <w:spacing w:val="-5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base</w:t>
      </w:r>
      <w:r>
        <w:rPr>
          <w:rFonts w:ascii="Arial" w:hAnsi="Arial"/>
          <w:i/>
          <w:color w:val="383838"/>
          <w:spacing w:val="-2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 xml:space="preserve">de </w:t>
      </w:r>
      <w:r>
        <w:rPr>
          <w:rFonts w:ascii="Arial" w:hAnsi="Arial"/>
          <w:i/>
          <w:color w:val="383838"/>
          <w:spacing w:val="-2"/>
          <w:w w:val="105"/>
          <w:sz w:val="17"/>
        </w:rPr>
        <w:t>suporte</w:t>
      </w:r>
      <w:r>
        <w:rPr>
          <w:rFonts w:ascii="Arial" w:hAnsi="Arial"/>
          <w:i/>
          <w:color w:val="383838"/>
          <w:spacing w:val="-5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à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preparação</w:t>
      </w:r>
      <w:r>
        <w:rPr>
          <w:rFonts w:ascii="Arial" w:hAnsi="Arial"/>
          <w:i/>
          <w:color w:val="383838"/>
          <w:spacing w:val="-5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dos/as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candidatos/as,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não</w:t>
      </w:r>
      <w:r>
        <w:rPr>
          <w:rFonts w:ascii="Arial" w:hAnsi="Arial"/>
          <w:i/>
          <w:color w:val="383838"/>
          <w:spacing w:val="-7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como</w:t>
      </w:r>
      <w:r>
        <w:rPr>
          <w:rFonts w:ascii="Arial" w:hAnsi="Arial"/>
          <w:i/>
          <w:color w:val="383838"/>
          <w:spacing w:val="-4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uma</w:t>
      </w:r>
      <w:r>
        <w:rPr>
          <w:rFonts w:ascii="Arial" w:hAnsi="Arial"/>
          <w:i/>
          <w:color w:val="383838"/>
          <w:spacing w:val="-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reprodução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literal</w:t>
      </w:r>
      <w:r>
        <w:rPr>
          <w:rFonts w:ascii="Arial" w:hAnsi="Arial"/>
          <w:i/>
          <w:color w:val="383838"/>
          <w:spacing w:val="-4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de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todas</w:t>
      </w:r>
      <w:r>
        <w:rPr>
          <w:rFonts w:ascii="Arial" w:hAnsi="Arial"/>
          <w:i/>
          <w:color w:val="383838"/>
          <w:spacing w:val="-5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>as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spacing w:val="-2"/>
          <w:w w:val="105"/>
          <w:sz w:val="17"/>
        </w:rPr>
        <w:t xml:space="preserve">situações, </w:t>
      </w:r>
      <w:r>
        <w:rPr>
          <w:rFonts w:ascii="Arial" w:hAnsi="Arial"/>
          <w:i/>
          <w:color w:val="383838"/>
          <w:w w:val="105"/>
          <w:sz w:val="17"/>
        </w:rPr>
        <w:t>opções de resposta ou</w:t>
      </w:r>
      <w:r>
        <w:rPr>
          <w:rFonts w:ascii="Arial" w:hAnsi="Arial"/>
          <w:i/>
          <w:color w:val="383838"/>
          <w:spacing w:val="-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formulações constantes</w:t>
      </w:r>
      <w:r>
        <w:rPr>
          <w:rFonts w:ascii="Arial" w:hAnsi="Arial"/>
          <w:i/>
          <w:color w:val="383838"/>
          <w:spacing w:val="-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da prova.</w:t>
      </w:r>
    </w:p>
    <w:p w:rsidR="00CB1F73" w:rsidRDefault="00CB1F73" w:rsidP="00CB1F73">
      <w:pPr>
        <w:pStyle w:val="Corpodetexto"/>
        <w:spacing w:before="17"/>
        <w:ind w:left="0"/>
        <w:rPr>
          <w:rFonts w:ascii="Arial"/>
          <w:i/>
          <w:sz w:val="17"/>
        </w:rPr>
      </w:pPr>
    </w:p>
    <w:p w:rsidR="00CB1F73" w:rsidRDefault="00CB1F73" w:rsidP="00CB1F73">
      <w:pPr>
        <w:spacing w:line="412" w:lineRule="auto"/>
        <w:ind w:left="359" w:right="384" w:firstLine="650"/>
        <w:rPr>
          <w:rFonts w:ascii="Arial" w:hAnsi="Arial"/>
          <w:i/>
          <w:sz w:val="17"/>
        </w:rPr>
      </w:pPr>
      <w:r>
        <w:rPr>
          <w:rFonts w:ascii="Arial" w:hAnsi="Arial"/>
          <w:i/>
          <w:color w:val="383838"/>
          <w:sz w:val="17"/>
        </w:rPr>
        <w:t>Tratando-se</w:t>
      </w:r>
      <w:r>
        <w:rPr>
          <w:rFonts w:ascii="Arial" w:hAnsi="Arial"/>
          <w:i/>
          <w:color w:val="383838"/>
          <w:spacing w:val="-3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de</w:t>
      </w:r>
      <w:r>
        <w:rPr>
          <w:rFonts w:ascii="Arial" w:hAnsi="Arial"/>
          <w:i/>
          <w:color w:val="383838"/>
          <w:spacing w:val="-1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provas</w:t>
      </w:r>
      <w:r>
        <w:rPr>
          <w:rFonts w:ascii="Arial" w:hAnsi="Arial"/>
          <w:i/>
          <w:color w:val="383838"/>
          <w:spacing w:val="-3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com</w:t>
      </w:r>
      <w:r>
        <w:rPr>
          <w:rFonts w:ascii="Arial" w:hAnsi="Arial"/>
          <w:i/>
          <w:color w:val="383838"/>
          <w:spacing w:val="-1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alguma componente</w:t>
      </w:r>
      <w:r>
        <w:rPr>
          <w:rFonts w:ascii="Arial" w:hAnsi="Arial"/>
          <w:i/>
          <w:color w:val="383838"/>
          <w:spacing w:val="-3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de aplicação</w:t>
      </w:r>
      <w:r>
        <w:rPr>
          <w:rFonts w:ascii="Arial" w:hAnsi="Arial"/>
          <w:i/>
          <w:color w:val="383838"/>
          <w:spacing w:val="-3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prática,</w:t>
      </w:r>
      <w:r>
        <w:rPr>
          <w:rFonts w:ascii="Arial" w:hAnsi="Arial"/>
          <w:i/>
          <w:color w:val="383838"/>
          <w:spacing w:val="-4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as</w:t>
      </w:r>
      <w:r>
        <w:rPr>
          <w:rFonts w:ascii="Arial" w:hAnsi="Arial"/>
          <w:i/>
          <w:color w:val="383838"/>
          <w:spacing w:val="-1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>questões</w:t>
      </w:r>
      <w:r>
        <w:rPr>
          <w:rFonts w:ascii="Arial" w:hAnsi="Arial"/>
          <w:i/>
          <w:color w:val="383838"/>
          <w:spacing w:val="-3"/>
          <w:sz w:val="17"/>
        </w:rPr>
        <w:t xml:space="preserve"> </w:t>
      </w:r>
      <w:r>
        <w:rPr>
          <w:rFonts w:ascii="Arial" w:hAnsi="Arial"/>
          <w:i/>
          <w:color w:val="383838"/>
          <w:sz w:val="17"/>
        </w:rPr>
        <w:t xml:space="preserve">avaliam a </w:t>
      </w:r>
      <w:r>
        <w:rPr>
          <w:rFonts w:ascii="Arial" w:hAnsi="Arial"/>
          <w:i/>
          <w:color w:val="383838"/>
          <w:w w:val="105"/>
          <w:sz w:val="17"/>
        </w:rPr>
        <w:t>capacidade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de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mobilizar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conhecimentos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técnicos,</w:t>
      </w:r>
      <w:r>
        <w:rPr>
          <w:rFonts w:ascii="Arial" w:hAnsi="Arial"/>
          <w:i/>
          <w:color w:val="383838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interpretar</w:t>
      </w:r>
      <w:r>
        <w:rPr>
          <w:rFonts w:ascii="Arial" w:hAnsi="Arial"/>
          <w:i/>
          <w:color w:val="383838"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cenários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profissionais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e</w:t>
      </w:r>
      <w:r>
        <w:rPr>
          <w:rFonts w:ascii="Arial" w:hAnsi="Arial"/>
          <w:i/>
          <w:color w:val="383838"/>
          <w:spacing w:val="-7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 xml:space="preserve">aplicar </w:t>
      </w:r>
      <w:r>
        <w:rPr>
          <w:rFonts w:ascii="Arial" w:hAnsi="Arial"/>
          <w:i/>
          <w:color w:val="383838"/>
          <w:sz w:val="17"/>
        </w:rPr>
        <w:t xml:space="preserve">princípios de atuação de forma fundamentada. Assim, algumas respostas podem exigir a articulação </w:t>
      </w:r>
      <w:r>
        <w:rPr>
          <w:rFonts w:ascii="Arial" w:hAnsi="Arial"/>
          <w:i/>
          <w:color w:val="383838"/>
          <w:w w:val="105"/>
          <w:sz w:val="17"/>
        </w:rPr>
        <w:t>entre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diferentes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referências,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conhecimento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académico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de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base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e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raciocínio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técnico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aplicado</w:t>
      </w:r>
      <w:r>
        <w:rPr>
          <w:rFonts w:ascii="Arial" w:hAnsi="Arial"/>
          <w:i/>
          <w:color w:val="383838"/>
          <w:spacing w:val="-4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 xml:space="preserve">ao </w:t>
      </w:r>
      <w:r>
        <w:rPr>
          <w:rFonts w:ascii="Arial" w:hAnsi="Arial"/>
          <w:i/>
          <w:color w:val="383838"/>
          <w:spacing w:val="-2"/>
          <w:w w:val="105"/>
          <w:sz w:val="17"/>
        </w:rPr>
        <w:t>contexto.</w:t>
      </w:r>
    </w:p>
    <w:p w:rsidR="00CB1F73" w:rsidRDefault="00CB1F73" w:rsidP="00CB1F73">
      <w:pPr>
        <w:pStyle w:val="Corpodetexto"/>
        <w:spacing w:before="21"/>
        <w:ind w:left="0"/>
        <w:rPr>
          <w:rFonts w:ascii="Arial"/>
          <w:i/>
          <w:sz w:val="17"/>
        </w:rPr>
      </w:pPr>
    </w:p>
    <w:p w:rsidR="007B2135" w:rsidRDefault="00CB1F73" w:rsidP="00CB1F73">
      <w:pPr>
        <w:rPr>
          <w:rFonts w:ascii="Arial" w:hAnsi="Arial"/>
          <w:i/>
          <w:color w:val="383838"/>
          <w:w w:val="105"/>
          <w:sz w:val="17"/>
        </w:rPr>
      </w:pPr>
      <w:r>
        <w:rPr>
          <w:rFonts w:ascii="Arial" w:hAnsi="Arial"/>
          <w:i/>
          <w:color w:val="383838"/>
          <w:sz w:val="17"/>
        </w:rPr>
        <w:t xml:space="preserve">A bibliografia apresentada constitui, portanto, uma orientação relevante para o estudo, mas </w:t>
      </w:r>
      <w:r>
        <w:rPr>
          <w:rFonts w:ascii="Arial" w:hAnsi="Arial"/>
          <w:i/>
          <w:color w:val="383838"/>
          <w:w w:val="105"/>
          <w:sz w:val="17"/>
        </w:rPr>
        <w:t>não</w:t>
      </w:r>
      <w:r>
        <w:rPr>
          <w:rFonts w:ascii="Arial" w:hAnsi="Arial"/>
          <w:i/>
          <w:color w:val="383838"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substitui</w:t>
      </w:r>
      <w:r>
        <w:rPr>
          <w:rFonts w:ascii="Arial" w:hAnsi="Arial"/>
          <w:i/>
          <w:color w:val="383838"/>
          <w:spacing w:val="-8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o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domínio</w:t>
      </w:r>
      <w:r>
        <w:rPr>
          <w:rFonts w:ascii="Arial" w:hAnsi="Arial"/>
          <w:i/>
          <w:color w:val="383838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global</w:t>
      </w:r>
      <w:r>
        <w:rPr>
          <w:rFonts w:ascii="Arial" w:hAnsi="Arial"/>
          <w:i/>
          <w:color w:val="383838"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das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matérias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nem</w:t>
      </w:r>
      <w:r>
        <w:rPr>
          <w:rFonts w:ascii="Arial" w:hAnsi="Arial"/>
          <w:i/>
          <w:color w:val="383838"/>
          <w:spacing w:val="-13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a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capacidade</w:t>
      </w:r>
      <w:r>
        <w:rPr>
          <w:rFonts w:ascii="Arial" w:hAnsi="Arial"/>
          <w:i/>
          <w:color w:val="383838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de</w:t>
      </w:r>
      <w:r>
        <w:rPr>
          <w:rFonts w:ascii="Arial" w:hAnsi="Arial"/>
          <w:i/>
          <w:color w:val="383838"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aplicação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prática</w:t>
      </w:r>
      <w:r>
        <w:rPr>
          <w:rFonts w:ascii="Arial" w:hAnsi="Arial"/>
          <w:i/>
          <w:color w:val="383838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exigida</w:t>
      </w:r>
      <w:r>
        <w:rPr>
          <w:rFonts w:ascii="Arial" w:hAnsi="Arial"/>
          <w:i/>
          <w:color w:val="383838"/>
          <w:spacing w:val="-7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para</w:t>
      </w:r>
      <w:r>
        <w:rPr>
          <w:rFonts w:ascii="Arial" w:hAnsi="Arial"/>
          <w:i/>
          <w:color w:val="383838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383838"/>
          <w:w w:val="105"/>
          <w:sz w:val="17"/>
        </w:rPr>
        <w:t>o desempenho da função</w:t>
      </w:r>
      <w:bookmarkEnd w:id="0"/>
    </w:p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>
      <w:pPr>
        <w:spacing w:before="99"/>
        <w:ind w:left="12" w:right="9"/>
        <w:jc w:val="center"/>
        <w:rPr>
          <w:rFonts w:ascii="Verdana"/>
          <w:sz w:val="17"/>
        </w:rPr>
      </w:pPr>
      <w:bookmarkStart w:id="1" w:name="_Hlk230616706"/>
      <w:r>
        <w:rPr>
          <w:rFonts w:ascii="Verdana"/>
          <w:color w:val="383838"/>
          <w:spacing w:val="-2"/>
          <w:sz w:val="17"/>
        </w:rPr>
        <w:t>Bibliografia parte</w:t>
      </w:r>
      <w:r>
        <w:rPr>
          <w:rFonts w:ascii="Verdana"/>
          <w:color w:val="383838"/>
          <w:spacing w:val="-1"/>
          <w:sz w:val="17"/>
        </w:rPr>
        <w:t xml:space="preserve"> </w:t>
      </w:r>
      <w:r>
        <w:rPr>
          <w:rFonts w:ascii="Verdana"/>
          <w:color w:val="383838"/>
          <w:spacing w:val="-4"/>
          <w:sz w:val="17"/>
        </w:rPr>
        <w:t>comum</w:t>
      </w:r>
    </w:p>
    <w:p w:rsidR="00CB1F73" w:rsidRDefault="00CB1F73" w:rsidP="00CB1F73">
      <w:pPr>
        <w:pStyle w:val="Corpodetexto"/>
        <w:ind w:left="0"/>
        <w:rPr>
          <w:rFonts w:ascii="Verdana"/>
          <w:sz w:val="17"/>
        </w:rPr>
      </w:pPr>
    </w:p>
    <w:p w:rsidR="00CB1F73" w:rsidRDefault="00CB1F73" w:rsidP="00CB1F73">
      <w:pPr>
        <w:pStyle w:val="Corpodetexto"/>
        <w:ind w:left="0"/>
        <w:rPr>
          <w:rFonts w:ascii="Verdana"/>
          <w:sz w:val="17"/>
        </w:rPr>
      </w:pPr>
    </w:p>
    <w:p w:rsidR="00CB1F73" w:rsidRDefault="00CB1F73" w:rsidP="00CB1F73">
      <w:pPr>
        <w:pStyle w:val="Corpodetexto"/>
        <w:spacing w:before="44"/>
        <w:ind w:left="0"/>
        <w:rPr>
          <w:rFonts w:ascii="Verdana"/>
          <w:sz w:val="17"/>
        </w:rPr>
      </w:pPr>
    </w:p>
    <w:p w:rsidR="00CB1F73" w:rsidRDefault="00CB1F73" w:rsidP="00CB1F73">
      <w:pPr>
        <w:spacing w:before="1"/>
        <w:ind w:left="1"/>
        <w:rPr>
          <w:rFonts w:ascii="Arial" w:hAnsi="Arial"/>
          <w:i/>
          <w:sz w:val="18"/>
        </w:rPr>
      </w:pPr>
      <w:r>
        <w:rPr>
          <w:rFonts w:ascii="Arial" w:hAnsi="Arial"/>
          <w:i/>
          <w:color w:val="383838"/>
          <w:sz w:val="18"/>
        </w:rPr>
        <w:t>Constituição</w:t>
      </w:r>
      <w:r>
        <w:rPr>
          <w:rFonts w:ascii="Arial" w:hAnsi="Arial"/>
          <w:i/>
          <w:color w:val="383838"/>
          <w:spacing w:val="-4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da</w:t>
      </w:r>
      <w:r>
        <w:rPr>
          <w:rFonts w:ascii="Arial" w:hAnsi="Arial"/>
          <w:i/>
          <w:color w:val="383838"/>
          <w:spacing w:val="-5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República</w:t>
      </w:r>
      <w:r>
        <w:rPr>
          <w:rFonts w:ascii="Arial" w:hAnsi="Arial"/>
          <w:i/>
          <w:color w:val="383838"/>
          <w:spacing w:val="-4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Portuguesa</w:t>
      </w:r>
      <w:r>
        <w:rPr>
          <w:rFonts w:ascii="Arial" w:hAnsi="Arial"/>
          <w:i/>
          <w:color w:val="383838"/>
          <w:spacing w:val="-3"/>
          <w:sz w:val="18"/>
        </w:rPr>
        <w:t xml:space="preserve"> </w:t>
      </w:r>
      <w:r>
        <w:rPr>
          <w:rFonts w:ascii="Arial" w:hAnsi="Arial"/>
          <w:i/>
          <w:color w:val="383838"/>
          <w:spacing w:val="-2"/>
          <w:sz w:val="18"/>
        </w:rPr>
        <w:t>(CRP)*</w:t>
      </w:r>
    </w:p>
    <w:p w:rsidR="00CB1F73" w:rsidRDefault="00CB1F73" w:rsidP="00CB1F73">
      <w:pPr>
        <w:pStyle w:val="Corpodetexto"/>
        <w:ind w:left="0"/>
        <w:rPr>
          <w:rFonts w:ascii="Arial"/>
          <w:i/>
          <w:sz w:val="18"/>
        </w:rPr>
      </w:pPr>
    </w:p>
    <w:p w:rsidR="00CB1F73" w:rsidRDefault="00CB1F73" w:rsidP="00CB1F73">
      <w:pPr>
        <w:pStyle w:val="Corpodetexto"/>
        <w:spacing w:before="151"/>
        <w:ind w:left="0"/>
        <w:rPr>
          <w:rFonts w:ascii="Arial"/>
          <w:i/>
          <w:sz w:val="18"/>
        </w:rPr>
      </w:pPr>
    </w:p>
    <w:p w:rsidR="00CB1F73" w:rsidRDefault="00CB1F73" w:rsidP="00CB1F73">
      <w:pPr>
        <w:ind w:left="1"/>
        <w:rPr>
          <w:rFonts w:ascii="Arial" w:hAnsi="Arial"/>
          <w:i/>
          <w:sz w:val="18"/>
        </w:rPr>
      </w:pPr>
      <w:r>
        <w:rPr>
          <w:rFonts w:ascii="Arial" w:hAnsi="Arial"/>
          <w:i/>
          <w:color w:val="383838"/>
          <w:sz w:val="18"/>
        </w:rPr>
        <w:t>Lei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Geral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do</w:t>
      </w:r>
      <w:r>
        <w:rPr>
          <w:rFonts w:ascii="Arial" w:hAnsi="Arial"/>
          <w:i/>
          <w:color w:val="383838"/>
          <w:spacing w:val="-5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Trabalho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em</w:t>
      </w:r>
      <w:r>
        <w:rPr>
          <w:rFonts w:ascii="Arial" w:hAnsi="Arial"/>
          <w:i/>
          <w:color w:val="383838"/>
          <w:spacing w:val="-4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Funções Pública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(LGTFP)</w:t>
      </w:r>
      <w:r>
        <w:rPr>
          <w:rFonts w:ascii="Arial" w:hAnsi="Arial"/>
          <w:i/>
          <w:color w:val="383838"/>
          <w:spacing w:val="-4"/>
          <w:sz w:val="18"/>
        </w:rPr>
        <w:t xml:space="preserve"> </w:t>
      </w:r>
      <w:r>
        <w:rPr>
          <w:rFonts w:ascii="Arial" w:hAnsi="Arial"/>
          <w:i/>
          <w:color w:val="383838"/>
          <w:spacing w:val="-10"/>
          <w:sz w:val="18"/>
        </w:rPr>
        <w:t>*</w:t>
      </w:r>
    </w:p>
    <w:p w:rsidR="00CB1F73" w:rsidRDefault="00CB1F73" w:rsidP="00CB1F73">
      <w:pPr>
        <w:pStyle w:val="Corpodetexto"/>
        <w:ind w:left="0"/>
        <w:rPr>
          <w:rFonts w:ascii="Arial"/>
          <w:i/>
          <w:sz w:val="18"/>
        </w:rPr>
      </w:pPr>
    </w:p>
    <w:p w:rsidR="00CB1F73" w:rsidRDefault="00CB1F73" w:rsidP="00CB1F73">
      <w:pPr>
        <w:pStyle w:val="Corpodetexto"/>
        <w:spacing w:before="152"/>
        <w:ind w:left="0"/>
        <w:rPr>
          <w:rFonts w:ascii="Arial"/>
          <w:i/>
          <w:sz w:val="18"/>
        </w:rPr>
      </w:pPr>
    </w:p>
    <w:p w:rsidR="00CB1F73" w:rsidRDefault="00CB1F73" w:rsidP="00CB1F73">
      <w:pPr>
        <w:ind w:left="1"/>
        <w:rPr>
          <w:rFonts w:ascii="Arial" w:hAnsi="Arial"/>
          <w:i/>
          <w:sz w:val="18"/>
        </w:rPr>
      </w:pPr>
      <w:r>
        <w:rPr>
          <w:rFonts w:ascii="Arial" w:hAnsi="Arial"/>
          <w:i/>
          <w:color w:val="383838"/>
          <w:sz w:val="18"/>
        </w:rPr>
        <w:t>Novo</w:t>
      </w:r>
      <w:r>
        <w:rPr>
          <w:rFonts w:ascii="Arial" w:hAnsi="Arial"/>
          <w:i/>
          <w:color w:val="383838"/>
          <w:spacing w:val="-4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Código</w:t>
      </w:r>
      <w:r>
        <w:rPr>
          <w:rFonts w:ascii="Arial" w:hAnsi="Arial"/>
          <w:i/>
          <w:color w:val="383838"/>
          <w:spacing w:val="-4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do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Processo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Administrativo</w:t>
      </w:r>
      <w:r>
        <w:rPr>
          <w:rFonts w:ascii="Arial" w:hAnsi="Arial"/>
          <w:i/>
          <w:color w:val="383838"/>
          <w:spacing w:val="-2"/>
          <w:sz w:val="18"/>
        </w:rPr>
        <w:t xml:space="preserve"> </w:t>
      </w:r>
      <w:r>
        <w:rPr>
          <w:rFonts w:ascii="Arial" w:hAnsi="Arial"/>
          <w:i/>
          <w:color w:val="383838"/>
          <w:sz w:val="18"/>
        </w:rPr>
        <w:t>(CPA)</w:t>
      </w:r>
      <w:r>
        <w:rPr>
          <w:rFonts w:ascii="Arial" w:hAnsi="Arial"/>
          <w:i/>
          <w:color w:val="383838"/>
          <w:spacing w:val="-5"/>
          <w:sz w:val="18"/>
        </w:rPr>
        <w:t xml:space="preserve"> </w:t>
      </w:r>
      <w:r>
        <w:rPr>
          <w:rFonts w:ascii="Arial" w:hAnsi="Arial"/>
          <w:i/>
          <w:color w:val="383838"/>
          <w:spacing w:val="-10"/>
          <w:sz w:val="18"/>
        </w:rPr>
        <w:t>*</w:t>
      </w:r>
    </w:p>
    <w:p w:rsidR="00CB1F73" w:rsidRDefault="00CB1F73" w:rsidP="00CB1F73">
      <w:pPr>
        <w:pStyle w:val="Corpodetexto"/>
        <w:ind w:left="0"/>
        <w:rPr>
          <w:rFonts w:ascii="Arial"/>
          <w:i/>
          <w:sz w:val="18"/>
        </w:rPr>
      </w:pPr>
    </w:p>
    <w:p w:rsidR="00CB1F73" w:rsidRDefault="00CB1F73" w:rsidP="00CB1F73">
      <w:pPr>
        <w:pStyle w:val="Corpodetexto"/>
        <w:spacing w:before="167"/>
        <w:ind w:left="0"/>
        <w:rPr>
          <w:rFonts w:ascii="Arial"/>
          <w:i/>
          <w:sz w:val="18"/>
        </w:rPr>
      </w:pPr>
    </w:p>
    <w:p w:rsidR="00CB1F73" w:rsidRDefault="00CB1F73" w:rsidP="00CB1F73">
      <w:pPr>
        <w:ind w:left="721"/>
        <w:rPr>
          <w:rFonts w:ascii="Arial" w:hAnsi="Arial"/>
          <w:i/>
          <w:sz w:val="16"/>
        </w:rPr>
      </w:pPr>
      <w:r>
        <w:rPr>
          <w:rFonts w:ascii="Arial" w:hAnsi="Arial"/>
          <w:b/>
          <w:position w:val="8"/>
          <w:sz w:val="14"/>
        </w:rPr>
        <w:t>*</w:t>
      </w:r>
      <w:r>
        <w:rPr>
          <w:rFonts w:ascii="Arial" w:hAnsi="Arial"/>
          <w:i/>
          <w:sz w:val="16"/>
        </w:rPr>
        <w:t>Nas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respetivas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versões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at</w:t>
      </w:r>
      <w:bookmarkEnd w:id="1"/>
      <w:r>
        <w:rPr>
          <w:rFonts w:ascii="Arial" w:hAnsi="Arial"/>
          <w:i/>
          <w:spacing w:val="-2"/>
          <w:sz w:val="16"/>
        </w:rPr>
        <w:t>uais</w:t>
      </w:r>
    </w:p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/>
    <w:p w:rsidR="00CB1F73" w:rsidRDefault="00CB1F73" w:rsidP="00CB1F73">
      <w:pPr>
        <w:pStyle w:val="Corpodetexto"/>
        <w:spacing w:before="107"/>
        <w:ind w:left="359"/>
        <w:rPr>
          <w:rFonts w:ascii="Verdana" w:hAnsi="Verdana"/>
        </w:rPr>
      </w:pPr>
      <w:bookmarkStart w:id="2" w:name="_Hlk230616769"/>
      <w:r>
        <w:rPr>
          <w:rFonts w:ascii="Verdana" w:hAnsi="Verdana"/>
          <w:color w:val="383838"/>
          <w:spacing w:val="-2"/>
          <w:w w:val="115"/>
        </w:rPr>
        <w:lastRenderedPageBreak/>
        <w:t>Psicólogo</w:t>
      </w:r>
    </w:p>
    <w:p w:rsidR="00CB1F73" w:rsidRDefault="00CB1F73" w:rsidP="00CB1F73">
      <w:pPr>
        <w:pStyle w:val="Corpodetexto"/>
        <w:spacing w:before="152" w:line="434" w:lineRule="auto"/>
        <w:ind w:right="693" w:hanging="651"/>
      </w:pPr>
      <w:proofErr w:type="spellStart"/>
      <w:r>
        <w:rPr>
          <w:color w:val="383838"/>
          <w:w w:val="105"/>
        </w:rPr>
        <w:t>American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Psychiatric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Association</w:t>
      </w:r>
      <w:proofErr w:type="spellEnd"/>
      <w:r>
        <w:rPr>
          <w:color w:val="383838"/>
          <w:w w:val="105"/>
        </w:rPr>
        <w:t xml:space="preserve">. (2022). </w:t>
      </w:r>
      <w:proofErr w:type="spellStart"/>
      <w:r>
        <w:rPr>
          <w:color w:val="383838"/>
          <w:w w:val="105"/>
        </w:rPr>
        <w:t>Diagnostic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and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statistical</w:t>
      </w:r>
      <w:proofErr w:type="spellEnd"/>
      <w:r>
        <w:rPr>
          <w:color w:val="383838"/>
          <w:w w:val="105"/>
        </w:rPr>
        <w:t xml:space="preserve"> manual </w:t>
      </w:r>
      <w:proofErr w:type="spellStart"/>
      <w:r>
        <w:rPr>
          <w:color w:val="383838"/>
          <w:w w:val="105"/>
        </w:rPr>
        <w:t>of</w:t>
      </w:r>
      <w:proofErr w:type="spellEnd"/>
      <w:r>
        <w:rPr>
          <w:color w:val="383838"/>
          <w:w w:val="105"/>
        </w:rPr>
        <w:t xml:space="preserve"> mental </w:t>
      </w:r>
      <w:proofErr w:type="spellStart"/>
      <w:r>
        <w:rPr>
          <w:color w:val="383838"/>
          <w:w w:val="105"/>
        </w:rPr>
        <w:t>disorders</w:t>
      </w:r>
      <w:proofErr w:type="spellEnd"/>
      <w:r>
        <w:rPr>
          <w:color w:val="383838"/>
          <w:w w:val="105"/>
        </w:rPr>
        <w:t xml:space="preserve"> (5th ed.). </w:t>
      </w:r>
      <w:proofErr w:type="spellStart"/>
      <w:r>
        <w:rPr>
          <w:color w:val="383838"/>
          <w:w w:val="105"/>
        </w:rPr>
        <w:t>American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Psychiatric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Association</w:t>
      </w:r>
      <w:proofErr w:type="spellEnd"/>
    </w:p>
    <w:p w:rsidR="00CB1F73" w:rsidRDefault="00CB1F73" w:rsidP="00CB1F73">
      <w:pPr>
        <w:spacing w:before="6" w:line="424" w:lineRule="auto"/>
        <w:ind w:left="1009" w:right="384" w:hanging="651"/>
        <w:rPr>
          <w:sz w:val="16"/>
        </w:rPr>
      </w:pPr>
      <w:proofErr w:type="spellStart"/>
      <w:r>
        <w:rPr>
          <w:color w:val="383838"/>
          <w:w w:val="105"/>
          <w:sz w:val="16"/>
        </w:rPr>
        <w:t>American</w:t>
      </w:r>
      <w:proofErr w:type="spellEnd"/>
      <w:r>
        <w:rPr>
          <w:color w:val="383838"/>
          <w:spacing w:val="-7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Psychological</w:t>
      </w:r>
      <w:proofErr w:type="spellEnd"/>
      <w:r>
        <w:rPr>
          <w:color w:val="383838"/>
          <w:spacing w:val="-4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Association</w:t>
      </w:r>
      <w:proofErr w:type="spellEnd"/>
      <w:r>
        <w:rPr>
          <w:color w:val="383838"/>
          <w:w w:val="105"/>
          <w:sz w:val="16"/>
        </w:rPr>
        <w:t>,</w:t>
      </w:r>
      <w:r>
        <w:rPr>
          <w:color w:val="383838"/>
          <w:spacing w:val="-3"/>
          <w:w w:val="105"/>
          <w:sz w:val="16"/>
        </w:rPr>
        <w:t xml:space="preserve"> </w:t>
      </w:r>
      <w:r>
        <w:rPr>
          <w:color w:val="383838"/>
          <w:w w:val="105"/>
          <w:sz w:val="16"/>
        </w:rPr>
        <w:t>APA</w:t>
      </w:r>
      <w:r>
        <w:rPr>
          <w:color w:val="383838"/>
          <w:spacing w:val="-8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Task</w:t>
      </w:r>
      <w:proofErr w:type="spellEnd"/>
      <w:r>
        <w:rPr>
          <w:color w:val="383838"/>
          <w:spacing w:val="-7"/>
          <w:w w:val="105"/>
          <w:sz w:val="16"/>
        </w:rPr>
        <w:t xml:space="preserve"> </w:t>
      </w:r>
      <w:r>
        <w:rPr>
          <w:color w:val="383838"/>
          <w:w w:val="105"/>
          <w:sz w:val="16"/>
        </w:rPr>
        <w:t>Force</w:t>
      </w:r>
      <w:r>
        <w:rPr>
          <w:color w:val="383838"/>
          <w:spacing w:val="-10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on</w:t>
      </w:r>
      <w:proofErr w:type="spellEnd"/>
      <w:r>
        <w:rPr>
          <w:color w:val="383838"/>
          <w:spacing w:val="-7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Psychological</w:t>
      </w:r>
      <w:proofErr w:type="spellEnd"/>
      <w:r>
        <w:rPr>
          <w:color w:val="383838"/>
          <w:spacing w:val="-4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Assessment</w:t>
      </w:r>
      <w:proofErr w:type="spellEnd"/>
      <w:r>
        <w:rPr>
          <w:color w:val="383838"/>
          <w:spacing w:val="-9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and</w:t>
      </w:r>
      <w:proofErr w:type="spellEnd"/>
      <w:r>
        <w:rPr>
          <w:color w:val="383838"/>
          <w:spacing w:val="-5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Evaluation</w:t>
      </w:r>
      <w:proofErr w:type="spellEnd"/>
      <w:r>
        <w:rPr>
          <w:color w:val="383838"/>
          <w:w w:val="105"/>
          <w:sz w:val="16"/>
        </w:rPr>
        <w:t xml:space="preserve"> </w:t>
      </w:r>
      <w:proofErr w:type="spellStart"/>
      <w:r>
        <w:rPr>
          <w:color w:val="383838"/>
          <w:sz w:val="16"/>
        </w:rPr>
        <w:t>Guidelines</w:t>
      </w:r>
      <w:proofErr w:type="spellEnd"/>
      <w:r>
        <w:rPr>
          <w:color w:val="383838"/>
          <w:sz w:val="16"/>
        </w:rPr>
        <w:t xml:space="preserve">. (2020). </w:t>
      </w:r>
      <w:r>
        <w:rPr>
          <w:rFonts w:ascii="Arial"/>
          <w:i/>
          <w:color w:val="383838"/>
          <w:sz w:val="17"/>
        </w:rPr>
        <w:t xml:space="preserve">APA </w:t>
      </w:r>
      <w:proofErr w:type="spellStart"/>
      <w:r>
        <w:rPr>
          <w:rFonts w:ascii="Arial"/>
          <w:i/>
          <w:color w:val="383838"/>
          <w:sz w:val="17"/>
        </w:rPr>
        <w:t>guidelines</w:t>
      </w:r>
      <w:proofErr w:type="spellEnd"/>
      <w:r>
        <w:rPr>
          <w:rFonts w:ascii="Arial"/>
          <w:i/>
          <w:color w:val="383838"/>
          <w:sz w:val="17"/>
        </w:rPr>
        <w:t xml:space="preserve"> for </w:t>
      </w:r>
      <w:proofErr w:type="spellStart"/>
      <w:r>
        <w:rPr>
          <w:rFonts w:ascii="Arial"/>
          <w:i/>
          <w:color w:val="383838"/>
          <w:sz w:val="17"/>
        </w:rPr>
        <w:t>psychological</w:t>
      </w:r>
      <w:proofErr w:type="spellEnd"/>
      <w:r>
        <w:rPr>
          <w:rFonts w:ascii="Arial"/>
          <w:i/>
          <w:color w:val="383838"/>
          <w:sz w:val="17"/>
        </w:rPr>
        <w:t xml:space="preserve"> </w:t>
      </w:r>
      <w:proofErr w:type="spellStart"/>
      <w:r>
        <w:rPr>
          <w:rFonts w:ascii="Arial"/>
          <w:i/>
          <w:color w:val="383838"/>
          <w:sz w:val="17"/>
        </w:rPr>
        <w:t>assessment</w:t>
      </w:r>
      <w:proofErr w:type="spellEnd"/>
      <w:r>
        <w:rPr>
          <w:rFonts w:ascii="Arial"/>
          <w:i/>
          <w:color w:val="383838"/>
          <w:sz w:val="17"/>
        </w:rPr>
        <w:t xml:space="preserve"> </w:t>
      </w:r>
      <w:proofErr w:type="spellStart"/>
      <w:r>
        <w:rPr>
          <w:rFonts w:ascii="Arial"/>
          <w:i/>
          <w:color w:val="383838"/>
          <w:sz w:val="17"/>
        </w:rPr>
        <w:t>and</w:t>
      </w:r>
      <w:proofErr w:type="spellEnd"/>
      <w:r>
        <w:rPr>
          <w:rFonts w:ascii="Arial"/>
          <w:i/>
          <w:color w:val="383838"/>
          <w:sz w:val="17"/>
        </w:rPr>
        <w:t xml:space="preserve"> </w:t>
      </w:r>
      <w:proofErr w:type="spellStart"/>
      <w:r>
        <w:rPr>
          <w:rFonts w:ascii="Arial"/>
          <w:i/>
          <w:color w:val="383838"/>
          <w:sz w:val="17"/>
        </w:rPr>
        <w:t>evaluation</w:t>
      </w:r>
      <w:proofErr w:type="spellEnd"/>
      <w:r>
        <w:rPr>
          <w:color w:val="383838"/>
          <w:sz w:val="16"/>
        </w:rPr>
        <w:t xml:space="preserve">. </w:t>
      </w:r>
      <w:proofErr w:type="spellStart"/>
      <w:r>
        <w:rPr>
          <w:color w:val="383838"/>
          <w:sz w:val="16"/>
        </w:rPr>
        <w:t>American</w:t>
      </w:r>
      <w:proofErr w:type="spellEnd"/>
      <w:r>
        <w:rPr>
          <w:color w:val="383838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Psychological</w:t>
      </w:r>
      <w:proofErr w:type="spellEnd"/>
      <w:r>
        <w:rPr>
          <w:color w:val="383838"/>
          <w:spacing w:val="-2"/>
          <w:w w:val="105"/>
          <w:sz w:val="16"/>
        </w:rPr>
        <w:t xml:space="preserve"> </w:t>
      </w:r>
      <w:proofErr w:type="spellStart"/>
      <w:r>
        <w:rPr>
          <w:color w:val="383838"/>
          <w:w w:val="105"/>
          <w:sz w:val="16"/>
        </w:rPr>
        <w:t>Association</w:t>
      </w:r>
      <w:proofErr w:type="spellEnd"/>
      <w:r>
        <w:rPr>
          <w:color w:val="383838"/>
          <w:w w:val="105"/>
          <w:sz w:val="16"/>
        </w:rPr>
        <w:t>.</w:t>
      </w:r>
    </w:p>
    <w:p w:rsidR="00CB1F73" w:rsidRDefault="00CB1F73" w:rsidP="00CB1F73">
      <w:pPr>
        <w:pStyle w:val="Corpodetexto"/>
        <w:spacing w:before="11" w:line="434" w:lineRule="auto"/>
        <w:ind w:right="693" w:hanging="653"/>
      </w:pPr>
      <w:r>
        <w:rPr>
          <w:color w:val="383838"/>
          <w:w w:val="105"/>
        </w:rPr>
        <w:t>Assembleia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da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República. (1999).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Lei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n.º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147/99, de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1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setembro: Lei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proteção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crianças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e jovens em perigo. Diário da República</w:t>
      </w:r>
    </w:p>
    <w:p w:rsidR="00CB1F73" w:rsidRDefault="00CB1F73" w:rsidP="00CB1F73">
      <w:pPr>
        <w:pStyle w:val="Corpodetexto"/>
        <w:spacing w:before="6" w:line="439" w:lineRule="auto"/>
        <w:ind w:right="460" w:hanging="651"/>
      </w:pPr>
      <w:proofErr w:type="spellStart"/>
      <w:r>
        <w:rPr>
          <w:color w:val="383838"/>
          <w:w w:val="105"/>
        </w:rPr>
        <w:t>Centers</w:t>
      </w:r>
      <w:proofErr w:type="spellEnd"/>
      <w:r>
        <w:rPr>
          <w:color w:val="383838"/>
          <w:w w:val="105"/>
        </w:rPr>
        <w:t xml:space="preserve"> for </w:t>
      </w:r>
      <w:proofErr w:type="spellStart"/>
      <w:r>
        <w:rPr>
          <w:color w:val="383838"/>
          <w:w w:val="105"/>
        </w:rPr>
        <w:t>Disease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Control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and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Prevention</w:t>
      </w:r>
      <w:proofErr w:type="spellEnd"/>
      <w:r>
        <w:rPr>
          <w:color w:val="383838"/>
          <w:w w:val="105"/>
        </w:rPr>
        <w:t>.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(2024). ADHD in </w:t>
      </w:r>
      <w:proofErr w:type="spellStart"/>
      <w:r>
        <w:rPr>
          <w:color w:val="383838"/>
          <w:w w:val="105"/>
        </w:rPr>
        <w:t>the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classroom</w:t>
      </w:r>
      <w:proofErr w:type="spellEnd"/>
      <w:r>
        <w:rPr>
          <w:color w:val="383838"/>
          <w:w w:val="105"/>
        </w:rPr>
        <w:t xml:space="preserve">: </w:t>
      </w:r>
      <w:proofErr w:type="spellStart"/>
      <w:r>
        <w:rPr>
          <w:color w:val="383838"/>
          <w:w w:val="105"/>
        </w:rPr>
        <w:t>Helping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children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succeed</w:t>
      </w:r>
      <w:proofErr w:type="spellEnd"/>
      <w:r>
        <w:rPr>
          <w:color w:val="383838"/>
          <w:w w:val="105"/>
        </w:rPr>
        <w:t xml:space="preserve"> in</w:t>
      </w:r>
      <w:r>
        <w:rPr>
          <w:color w:val="383838"/>
          <w:spacing w:val="-2"/>
          <w:w w:val="105"/>
        </w:rPr>
        <w:t xml:space="preserve"> </w:t>
      </w:r>
      <w:proofErr w:type="spellStart"/>
      <w:r>
        <w:rPr>
          <w:color w:val="383838"/>
          <w:w w:val="105"/>
        </w:rPr>
        <w:t>school</w:t>
      </w:r>
      <w:proofErr w:type="spellEnd"/>
      <w:r>
        <w:rPr>
          <w:color w:val="383838"/>
          <w:w w:val="105"/>
        </w:rPr>
        <w:t>.</w:t>
      </w:r>
    </w:p>
    <w:p w:rsidR="00CB1F73" w:rsidRDefault="00CB1F73" w:rsidP="00CB1F73">
      <w:pPr>
        <w:pStyle w:val="Corpodetexto"/>
        <w:spacing w:line="439" w:lineRule="auto"/>
        <w:ind w:right="384" w:hanging="651"/>
      </w:pPr>
      <w:proofErr w:type="spellStart"/>
      <w:r>
        <w:rPr>
          <w:color w:val="383838"/>
          <w:w w:val="105"/>
        </w:rPr>
        <w:t>Collaborative</w:t>
      </w:r>
      <w:proofErr w:type="spellEnd"/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12"/>
          <w:w w:val="105"/>
        </w:rPr>
        <w:t xml:space="preserve"> </w:t>
      </w:r>
      <w:proofErr w:type="spellStart"/>
      <w:r>
        <w:rPr>
          <w:color w:val="383838"/>
          <w:w w:val="105"/>
        </w:rPr>
        <w:t>Academic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Social,</w:t>
      </w:r>
      <w:r>
        <w:rPr>
          <w:color w:val="383838"/>
          <w:spacing w:val="-12"/>
          <w:w w:val="105"/>
        </w:rPr>
        <w:t xml:space="preserve"> </w:t>
      </w:r>
      <w:proofErr w:type="spellStart"/>
      <w:r>
        <w:rPr>
          <w:color w:val="383838"/>
          <w:w w:val="105"/>
        </w:rPr>
        <w:t>and</w:t>
      </w:r>
      <w:proofErr w:type="spellEnd"/>
      <w:r>
        <w:rPr>
          <w:color w:val="383838"/>
          <w:spacing w:val="-12"/>
          <w:w w:val="105"/>
        </w:rPr>
        <w:t xml:space="preserve"> </w:t>
      </w:r>
      <w:proofErr w:type="spellStart"/>
      <w:r>
        <w:rPr>
          <w:color w:val="383838"/>
          <w:w w:val="105"/>
        </w:rPr>
        <w:t>Emotional</w:t>
      </w:r>
      <w:proofErr w:type="spellEnd"/>
      <w:r>
        <w:rPr>
          <w:color w:val="383838"/>
          <w:spacing w:val="-11"/>
          <w:w w:val="105"/>
        </w:rPr>
        <w:t xml:space="preserve"> </w:t>
      </w:r>
      <w:proofErr w:type="spellStart"/>
      <w:r>
        <w:rPr>
          <w:color w:val="383838"/>
          <w:w w:val="105"/>
        </w:rPr>
        <w:t>Learning</w:t>
      </w:r>
      <w:proofErr w:type="spellEnd"/>
      <w:r>
        <w:rPr>
          <w:color w:val="383838"/>
          <w:w w:val="105"/>
        </w:rPr>
        <w:t>.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(n.d.).</w:t>
      </w:r>
      <w:r>
        <w:rPr>
          <w:color w:val="383838"/>
          <w:spacing w:val="-12"/>
          <w:w w:val="105"/>
        </w:rPr>
        <w:t xml:space="preserve"> </w:t>
      </w:r>
      <w:proofErr w:type="spellStart"/>
      <w:r>
        <w:rPr>
          <w:color w:val="383838"/>
          <w:w w:val="105"/>
        </w:rPr>
        <w:t>What</w:t>
      </w:r>
      <w:proofErr w:type="spellEnd"/>
      <w:r>
        <w:rPr>
          <w:color w:val="383838"/>
          <w:spacing w:val="-12"/>
          <w:w w:val="105"/>
        </w:rPr>
        <w:t xml:space="preserve"> </w:t>
      </w:r>
      <w:proofErr w:type="spellStart"/>
      <w:r>
        <w:rPr>
          <w:color w:val="383838"/>
          <w:w w:val="105"/>
        </w:rPr>
        <w:t>is</w:t>
      </w:r>
      <w:proofErr w:type="spellEnd"/>
      <w:r>
        <w:rPr>
          <w:color w:val="383838"/>
          <w:spacing w:val="-10"/>
          <w:w w:val="105"/>
        </w:rPr>
        <w:t xml:space="preserve"> </w:t>
      </w:r>
      <w:proofErr w:type="spellStart"/>
      <w:r>
        <w:rPr>
          <w:color w:val="383838"/>
          <w:w w:val="105"/>
        </w:rPr>
        <w:t>the</w:t>
      </w:r>
      <w:proofErr w:type="spellEnd"/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CASEL</w:t>
      </w:r>
      <w:r>
        <w:rPr>
          <w:color w:val="383838"/>
          <w:spacing w:val="-10"/>
          <w:w w:val="105"/>
        </w:rPr>
        <w:t xml:space="preserve"> </w:t>
      </w:r>
      <w:proofErr w:type="spellStart"/>
      <w:r>
        <w:rPr>
          <w:color w:val="383838"/>
          <w:w w:val="105"/>
        </w:rPr>
        <w:t>framework</w:t>
      </w:r>
      <w:proofErr w:type="spellEnd"/>
      <w:r>
        <w:rPr>
          <w:color w:val="383838"/>
          <w:w w:val="105"/>
        </w:rPr>
        <w:t xml:space="preserve">? Retirado a 14 maio de 2026 de https://casel.org/fundamentals-of-sel/what-is-the-casel- </w:t>
      </w:r>
      <w:proofErr w:type="spellStart"/>
      <w:r>
        <w:rPr>
          <w:color w:val="383838"/>
          <w:spacing w:val="-2"/>
          <w:w w:val="105"/>
        </w:rPr>
        <w:t>framework</w:t>
      </w:r>
      <w:proofErr w:type="spellEnd"/>
      <w:r>
        <w:rPr>
          <w:color w:val="383838"/>
          <w:spacing w:val="-2"/>
          <w:w w:val="105"/>
        </w:rPr>
        <w:t>/</w:t>
      </w:r>
    </w:p>
    <w:p w:rsidR="00CB1F73" w:rsidRDefault="00CB1F73" w:rsidP="00CB1F73">
      <w:pPr>
        <w:pStyle w:val="Corpodetexto"/>
        <w:spacing w:line="177" w:lineRule="exact"/>
        <w:ind w:left="359"/>
      </w:pPr>
      <w:proofErr w:type="spellStart"/>
      <w:r>
        <w:rPr>
          <w:color w:val="383838"/>
        </w:rPr>
        <w:t>Flanagan</w:t>
      </w:r>
      <w:proofErr w:type="spellEnd"/>
      <w:r>
        <w:rPr>
          <w:color w:val="383838"/>
        </w:rPr>
        <w:t>,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D.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P.,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 xml:space="preserve">&amp; </w:t>
      </w:r>
      <w:proofErr w:type="spellStart"/>
      <w:r>
        <w:rPr>
          <w:color w:val="383838"/>
        </w:rPr>
        <w:t>Alfonso</w:t>
      </w:r>
      <w:proofErr w:type="spellEnd"/>
      <w:r>
        <w:rPr>
          <w:color w:val="383838"/>
        </w:rPr>
        <w:t>,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V.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C.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(2017).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Essentials</w:t>
      </w:r>
      <w:r>
        <w:rPr>
          <w:color w:val="383838"/>
          <w:spacing w:val="-1"/>
        </w:rPr>
        <w:t xml:space="preserve"> </w:t>
      </w:r>
      <w:proofErr w:type="spellStart"/>
      <w:r>
        <w:rPr>
          <w:color w:val="383838"/>
        </w:rPr>
        <w:t>of</w:t>
      </w:r>
      <w:proofErr w:type="spellEnd"/>
      <w:r>
        <w:rPr>
          <w:color w:val="383838"/>
        </w:rPr>
        <w:t xml:space="preserve"> WISC-V</w:t>
      </w:r>
      <w:r>
        <w:rPr>
          <w:color w:val="383838"/>
          <w:spacing w:val="-2"/>
        </w:rPr>
        <w:t xml:space="preserve"> </w:t>
      </w:r>
      <w:proofErr w:type="spellStart"/>
      <w:r>
        <w:rPr>
          <w:color w:val="383838"/>
        </w:rPr>
        <w:t>Assessment</w:t>
      </w:r>
      <w:proofErr w:type="spellEnd"/>
      <w:r>
        <w:rPr>
          <w:color w:val="383838"/>
        </w:rPr>
        <w:t xml:space="preserve">. </w:t>
      </w:r>
      <w:proofErr w:type="spellStart"/>
      <w:r>
        <w:rPr>
          <w:color w:val="383838"/>
          <w:spacing w:val="-2"/>
        </w:rPr>
        <w:t>Wiley</w:t>
      </w:r>
      <w:proofErr w:type="spellEnd"/>
    </w:p>
    <w:p w:rsidR="00CB1F73" w:rsidRDefault="00CB1F73" w:rsidP="00CB1F73">
      <w:pPr>
        <w:pStyle w:val="Corpodetexto"/>
        <w:spacing w:before="153" w:line="439" w:lineRule="auto"/>
        <w:ind w:right="384" w:hanging="651"/>
      </w:pPr>
      <w:proofErr w:type="spellStart"/>
      <w:r>
        <w:rPr>
          <w:color w:val="383838"/>
          <w:w w:val="105"/>
        </w:rPr>
        <w:t>National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Association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of</w:t>
      </w:r>
      <w:proofErr w:type="spellEnd"/>
      <w:r>
        <w:rPr>
          <w:color w:val="383838"/>
          <w:spacing w:val="-1"/>
          <w:w w:val="105"/>
        </w:rPr>
        <w:t xml:space="preserve"> </w:t>
      </w:r>
      <w:proofErr w:type="spellStart"/>
      <w:r>
        <w:rPr>
          <w:color w:val="383838"/>
          <w:w w:val="105"/>
        </w:rPr>
        <w:t>School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Psychologists</w:t>
      </w:r>
      <w:proofErr w:type="spellEnd"/>
      <w:r>
        <w:rPr>
          <w:color w:val="383838"/>
          <w:w w:val="105"/>
        </w:rPr>
        <w:t>. (2020).</w:t>
      </w:r>
      <w:r>
        <w:rPr>
          <w:color w:val="383838"/>
          <w:spacing w:val="-1"/>
          <w:w w:val="105"/>
        </w:rPr>
        <w:t xml:space="preserve"> </w:t>
      </w:r>
      <w:proofErr w:type="spellStart"/>
      <w:r>
        <w:rPr>
          <w:color w:val="383838"/>
          <w:w w:val="105"/>
        </w:rPr>
        <w:t>The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professional</w:t>
      </w:r>
      <w:proofErr w:type="spellEnd"/>
      <w:r>
        <w:rPr>
          <w:color w:val="383838"/>
          <w:w w:val="105"/>
        </w:rPr>
        <w:t xml:space="preserve"> standards </w:t>
      </w:r>
      <w:proofErr w:type="spellStart"/>
      <w:r>
        <w:rPr>
          <w:color w:val="383838"/>
          <w:w w:val="105"/>
        </w:rPr>
        <w:t>of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the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National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Association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of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School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Psychologists</w:t>
      </w:r>
      <w:proofErr w:type="spellEnd"/>
    </w:p>
    <w:p w:rsidR="00CB1F73" w:rsidRDefault="00CB1F73" w:rsidP="00CB1F73">
      <w:pPr>
        <w:pStyle w:val="Corpodetexto"/>
        <w:spacing w:line="441" w:lineRule="auto"/>
        <w:ind w:right="384" w:hanging="651"/>
      </w:pPr>
      <w:r>
        <w:rPr>
          <w:color w:val="383838"/>
          <w:w w:val="105"/>
        </w:rPr>
        <w:t>Ordem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dos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Psicólogos Portugueses.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(2024).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Código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deontológico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da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Ordem dos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Psicólogos </w:t>
      </w:r>
      <w:r>
        <w:rPr>
          <w:color w:val="383838"/>
          <w:spacing w:val="-2"/>
          <w:w w:val="105"/>
        </w:rPr>
        <w:t>Portugueses.</w:t>
      </w:r>
    </w:p>
    <w:p w:rsidR="00CB1F73" w:rsidRDefault="00CB1F73" w:rsidP="00CB1F73">
      <w:pPr>
        <w:pStyle w:val="Corpodetexto"/>
        <w:spacing w:line="439" w:lineRule="auto"/>
        <w:ind w:right="413" w:hanging="651"/>
      </w:pPr>
      <w:r>
        <w:rPr>
          <w:color w:val="383838"/>
          <w:w w:val="105"/>
        </w:rPr>
        <w:t>Pereira,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F.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(</w:t>
      </w:r>
      <w:proofErr w:type="spellStart"/>
      <w:r>
        <w:rPr>
          <w:color w:val="383838"/>
          <w:w w:val="105"/>
        </w:rPr>
        <w:t>Coord</w:t>
      </w:r>
      <w:proofErr w:type="spellEnd"/>
      <w:r>
        <w:rPr>
          <w:color w:val="383838"/>
          <w:w w:val="105"/>
        </w:rPr>
        <w:t>.),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Crespo,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A.,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Trindade,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A.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R.,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Cosme,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A.,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Croca,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F.,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Breia,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G.,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Franco,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G.,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Azevedo,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 xml:space="preserve">H., </w:t>
      </w:r>
      <w:r>
        <w:rPr>
          <w:color w:val="383838"/>
        </w:rPr>
        <w:t>Fonseca,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 xml:space="preserve">H., </w:t>
      </w:r>
      <w:proofErr w:type="spellStart"/>
      <w:r>
        <w:rPr>
          <w:color w:val="383838"/>
        </w:rPr>
        <w:t>Micaelo</w:t>
      </w:r>
      <w:proofErr w:type="spellEnd"/>
      <w:r>
        <w:rPr>
          <w:color w:val="383838"/>
        </w:rPr>
        <w:t>, M., Reis,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M.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J., Saragoça, M. J., Carvalho,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M., &amp;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 xml:space="preserve">Fernandes, R. (2018). Para </w:t>
      </w:r>
      <w:r>
        <w:rPr>
          <w:color w:val="383838"/>
          <w:w w:val="105"/>
        </w:rPr>
        <w:t>uma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educação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inclusiva: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Manual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apoio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à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prática.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Ministério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da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Educação/Direção-Geral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da </w:t>
      </w:r>
      <w:r>
        <w:rPr>
          <w:color w:val="383838"/>
          <w:spacing w:val="-2"/>
          <w:w w:val="105"/>
        </w:rPr>
        <w:t>Educação.</w:t>
      </w:r>
    </w:p>
    <w:p w:rsidR="00CB1F73" w:rsidRDefault="00CB1F73" w:rsidP="00CB1F73">
      <w:pPr>
        <w:pStyle w:val="Corpodetexto"/>
        <w:spacing w:line="434" w:lineRule="auto"/>
        <w:ind w:right="384" w:hanging="651"/>
      </w:pPr>
      <w:r>
        <w:rPr>
          <w:color w:val="383838"/>
          <w:w w:val="105"/>
        </w:rPr>
        <w:t>Presidência do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Conselho de Ministros. (2018). Decreto-Lei n.º 54/2018, de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6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julho. Diário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da </w:t>
      </w:r>
      <w:r>
        <w:rPr>
          <w:color w:val="383838"/>
          <w:spacing w:val="-2"/>
          <w:w w:val="105"/>
        </w:rPr>
        <w:t>República.</w:t>
      </w:r>
    </w:p>
    <w:p w:rsidR="00CB1F73" w:rsidRDefault="00CB1F73" w:rsidP="00CB1F73">
      <w:pPr>
        <w:pStyle w:val="Corpodetexto"/>
        <w:spacing w:line="441" w:lineRule="auto"/>
        <w:ind w:right="377" w:hanging="651"/>
      </w:pPr>
      <w:r>
        <w:rPr>
          <w:color w:val="383838"/>
          <w:w w:val="105"/>
        </w:rPr>
        <w:t>Rounds,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J.,</w:t>
      </w:r>
      <w:r>
        <w:rPr>
          <w:color w:val="383838"/>
          <w:spacing w:val="-2"/>
          <w:w w:val="105"/>
        </w:rPr>
        <w:t xml:space="preserve"> </w:t>
      </w:r>
      <w:proofErr w:type="spellStart"/>
      <w:r>
        <w:rPr>
          <w:color w:val="383838"/>
          <w:w w:val="105"/>
        </w:rPr>
        <w:t>Hoff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K.,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&amp;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Lewis,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P.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(2021).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ONET®</w:t>
      </w:r>
      <w:r>
        <w:rPr>
          <w:color w:val="383838"/>
          <w:spacing w:val="-5"/>
          <w:w w:val="105"/>
        </w:rPr>
        <w:t xml:space="preserve"> </w:t>
      </w:r>
      <w:proofErr w:type="spellStart"/>
      <w:r>
        <w:rPr>
          <w:color w:val="383838"/>
          <w:w w:val="105"/>
        </w:rPr>
        <w:t>Interest</w:t>
      </w:r>
      <w:proofErr w:type="spellEnd"/>
      <w:r>
        <w:rPr>
          <w:color w:val="383838"/>
          <w:spacing w:val="-7"/>
          <w:w w:val="105"/>
        </w:rPr>
        <w:t xml:space="preserve"> </w:t>
      </w:r>
      <w:proofErr w:type="spellStart"/>
      <w:r>
        <w:rPr>
          <w:color w:val="383838"/>
          <w:w w:val="105"/>
        </w:rPr>
        <w:t>Profiler</w:t>
      </w:r>
      <w:proofErr w:type="spellEnd"/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manual*.</w:t>
      </w:r>
      <w:r>
        <w:rPr>
          <w:color w:val="383838"/>
          <w:spacing w:val="-4"/>
          <w:w w:val="105"/>
        </w:rPr>
        <w:t xml:space="preserve"> </w:t>
      </w:r>
      <w:proofErr w:type="spellStart"/>
      <w:r>
        <w:rPr>
          <w:color w:val="383838"/>
          <w:w w:val="105"/>
        </w:rPr>
        <w:t>National</w:t>
      </w:r>
      <w:proofErr w:type="spellEnd"/>
      <w:r>
        <w:rPr>
          <w:color w:val="383838"/>
          <w:spacing w:val="-4"/>
          <w:w w:val="105"/>
        </w:rPr>
        <w:t xml:space="preserve"> </w:t>
      </w:r>
      <w:proofErr w:type="spellStart"/>
      <w:r>
        <w:rPr>
          <w:color w:val="383838"/>
          <w:w w:val="105"/>
        </w:rPr>
        <w:t>Center</w:t>
      </w:r>
      <w:proofErr w:type="spellEnd"/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O*NET </w:t>
      </w:r>
      <w:proofErr w:type="spellStart"/>
      <w:r>
        <w:rPr>
          <w:color w:val="383838"/>
          <w:w w:val="105"/>
        </w:rPr>
        <w:t>Development</w:t>
      </w:r>
      <w:proofErr w:type="spellEnd"/>
      <w:r>
        <w:rPr>
          <w:color w:val="383838"/>
          <w:w w:val="105"/>
        </w:rPr>
        <w:t>. https://</w:t>
      </w:r>
      <w:hyperlink r:id="rId4">
        <w:r>
          <w:rPr>
            <w:color w:val="383838"/>
            <w:w w:val="105"/>
          </w:rPr>
          <w:t>www.onetcenter.org/reports/IP_Manual.html</w:t>
        </w:r>
      </w:hyperlink>
    </w:p>
    <w:p w:rsidR="00CB1F73" w:rsidRDefault="00CB1F73" w:rsidP="00CB1F73">
      <w:pPr>
        <w:pStyle w:val="Corpodetexto"/>
        <w:spacing w:line="432" w:lineRule="auto"/>
        <w:ind w:right="662" w:hanging="651"/>
        <w:jc w:val="both"/>
      </w:pPr>
      <w:r>
        <w:rPr>
          <w:color w:val="383838"/>
          <w:spacing w:val="-2"/>
          <w:w w:val="105"/>
        </w:rPr>
        <w:t>Wang,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spacing w:val="-2"/>
          <w:w w:val="105"/>
        </w:rPr>
        <w:t>Y.,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spacing w:val="-2"/>
          <w:w w:val="105"/>
        </w:rPr>
        <w:t>Li, D.,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>Li,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>J., &amp;</w:t>
      </w:r>
      <w:r>
        <w:rPr>
          <w:color w:val="383838"/>
          <w:spacing w:val="-7"/>
          <w:w w:val="105"/>
        </w:rPr>
        <w:t xml:space="preserve"> </w:t>
      </w:r>
      <w:proofErr w:type="spellStart"/>
      <w:r>
        <w:rPr>
          <w:color w:val="383838"/>
          <w:spacing w:val="-2"/>
          <w:w w:val="105"/>
        </w:rPr>
        <w:t>Bai</w:t>
      </w:r>
      <w:proofErr w:type="spellEnd"/>
      <w:r>
        <w:rPr>
          <w:color w:val="383838"/>
          <w:spacing w:val="-2"/>
          <w:w w:val="105"/>
        </w:rPr>
        <w:t>,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>S.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 xml:space="preserve">(2025). </w:t>
      </w:r>
      <w:proofErr w:type="spellStart"/>
      <w:r>
        <w:rPr>
          <w:color w:val="383838"/>
          <w:spacing w:val="-2"/>
          <w:w w:val="105"/>
        </w:rPr>
        <w:t>Exploring</w:t>
      </w:r>
      <w:proofErr w:type="spellEnd"/>
      <w:r>
        <w:rPr>
          <w:color w:val="383838"/>
          <w:spacing w:val="-3"/>
          <w:w w:val="105"/>
        </w:rPr>
        <w:t xml:space="preserve"> </w:t>
      </w:r>
      <w:proofErr w:type="spellStart"/>
      <w:r>
        <w:rPr>
          <w:color w:val="383838"/>
          <w:spacing w:val="-2"/>
          <w:w w:val="105"/>
        </w:rPr>
        <w:t>the</w:t>
      </w:r>
      <w:proofErr w:type="spellEnd"/>
      <w:r>
        <w:rPr>
          <w:color w:val="383838"/>
          <w:spacing w:val="-3"/>
          <w:w w:val="105"/>
        </w:rPr>
        <w:t xml:space="preserve"> </w:t>
      </w:r>
      <w:proofErr w:type="spellStart"/>
      <w:r>
        <w:rPr>
          <w:color w:val="383838"/>
          <w:spacing w:val="-2"/>
          <w:w w:val="105"/>
        </w:rPr>
        <w:t>relationship</w:t>
      </w:r>
      <w:proofErr w:type="spellEnd"/>
      <w:r>
        <w:rPr>
          <w:color w:val="383838"/>
          <w:spacing w:val="-2"/>
          <w:w w:val="105"/>
        </w:rPr>
        <w:t xml:space="preserve"> </w:t>
      </w:r>
      <w:proofErr w:type="spellStart"/>
      <w:r>
        <w:rPr>
          <w:color w:val="383838"/>
          <w:spacing w:val="-2"/>
          <w:w w:val="105"/>
        </w:rPr>
        <w:t>between</w:t>
      </w:r>
      <w:proofErr w:type="spellEnd"/>
      <w:r>
        <w:rPr>
          <w:color w:val="383838"/>
          <w:spacing w:val="-2"/>
          <w:w w:val="105"/>
        </w:rPr>
        <w:t xml:space="preserve"> self-</w:t>
      </w:r>
      <w:proofErr w:type="spellStart"/>
      <w:r>
        <w:rPr>
          <w:color w:val="383838"/>
          <w:spacing w:val="-2"/>
          <w:w w:val="105"/>
        </w:rPr>
        <w:t>efficacy</w:t>
      </w:r>
      <w:proofErr w:type="spellEnd"/>
      <w:r>
        <w:rPr>
          <w:color w:val="383838"/>
          <w:spacing w:val="-2"/>
          <w:w w:val="105"/>
        </w:rPr>
        <w:t>, social</w:t>
      </w:r>
      <w:r>
        <w:rPr>
          <w:color w:val="383838"/>
          <w:spacing w:val="-4"/>
          <w:w w:val="105"/>
        </w:rPr>
        <w:t xml:space="preserve"> </w:t>
      </w:r>
      <w:proofErr w:type="spellStart"/>
      <w:r>
        <w:rPr>
          <w:color w:val="383838"/>
          <w:spacing w:val="-2"/>
          <w:w w:val="105"/>
        </w:rPr>
        <w:t>support</w:t>
      </w:r>
      <w:proofErr w:type="spellEnd"/>
      <w:r>
        <w:rPr>
          <w:color w:val="383838"/>
          <w:spacing w:val="-2"/>
          <w:w w:val="105"/>
        </w:rPr>
        <w:t xml:space="preserve">, </w:t>
      </w:r>
      <w:proofErr w:type="spellStart"/>
      <w:r>
        <w:rPr>
          <w:color w:val="383838"/>
          <w:w w:val="105"/>
        </w:rPr>
        <w:t>academic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anxiety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383838"/>
          <w:w w:val="105"/>
        </w:rPr>
        <w:t>and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academic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outcomes</w:t>
      </w:r>
      <w:proofErr w:type="spellEnd"/>
      <w:r>
        <w:rPr>
          <w:color w:val="383838"/>
          <w:w w:val="105"/>
        </w:rPr>
        <w:t>: a meta-</w:t>
      </w:r>
      <w:proofErr w:type="spellStart"/>
      <w:r>
        <w:rPr>
          <w:color w:val="383838"/>
          <w:w w:val="105"/>
        </w:rPr>
        <w:t>analysis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structural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equation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modeling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approach</w:t>
      </w:r>
      <w:proofErr w:type="spellEnd"/>
      <w:r>
        <w:rPr>
          <w:color w:val="383838"/>
          <w:w w:val="105"/>
        </w:rPr>
        <w:t xml:space="preserve">. </w:t>
      </w:r>
      <w:proofErr w:type="spellStart"/>
      <w:r>
        <w:rPr>
          <w:rFonts w:ascii="Arial"/>
          <w:i/>
          <w:color w:val="383838"/>
          <w:w w:val="105"/>
          <w:sz w:val="17"/>
        </w:rPr>
        <w:t>Frontiers</w:t>
      </w:r>
      <w:proofErr w:type="spellEnd"/>
      <w:r>
        <w:rPr>
          <w:rFonts w:ascii="Arial"/>
          <w:i/>
          <w:color w:val="383838"/>
          <w:w w:val="105"/>
          <w:sz w:val="17"/>
        </w:rPr>
        <w:t xml:space="preserve"> in </w:t>
      </w:r>
      <w:proofErr w:type="spellStart"/>
      <w:r>
        <w:rPr>
          <w:rFonts w:ascii="Arial"/>
          <w:i/>
          <w:color w:val="383838"/>
          <w:w w:val="105"/>
          <w:sz w:val="17"/>
        </w:rPr>
        <w:t>psychology</w:t>
      </w:r>
      <w:proofErr w:type="spellEnd"/>
      <w:r>
        <w:rPr>
          <w:color w:val="383838"/>
          <w:w w:val="105"/>
        </w:rPr>
        <w:t xml:space="preserve">, </w:t>
      </w:r>
      <w:r>
        <w:rPr>
          <w:rFonts w:ascii="Arial"/>
          <w:i/>
          <w:color w:val="383838"/>
          <w:w w:val="105"/>
          <w:sz w:val="17"/>
        </w:rPr>
        <w:t>16</w:t>
      </w:r>
      <w:r>
        <w:rPr>
          <w:color w:val="383838"/>
          <w:w w:val="105"/>
        </w:rPr>
        <w:t>, 1714845.</w:t>
      </w:r>
    </w:p>
    <w:p w:rsidR="00CB1F73" w:rsidRDefault="00CB1F73" w:rsidP="00CB1F73">
      <w:pPr>
        <w:pStyle w:val="Corpodetexto"/>
        <w:spacing w:line="439" w:lineRule="auto"/>
        <w:ind w:right="693" w:hanging="651"/>
      </w:pPr>
      <w:proofErr w:type="spellStart"/>
      <w:r>
        <w:rPr>
          <w:color w:val="383838"/>
          <w:w w:val="110"/>
        </w:rPr>
        <w:t>World</w:t>
      </w:r>
      <w:proofErr w:type="spellEnd"/>
      <w:r>
        <w:rPr>
          <w:color w:val="383838"/>
          <w:spacing w:val="-8"/>
          <w:w w:val="110"/>
        </w:rPr>
        <w:t xml:space="preserve"> </w:t>
      </w:r>
      <w:proofErr w:type="spellStart"/>
      <w:r>
        <w:rPr>
          <w:color w:val="383838"/>
          <w:w w:val="110"/>
        </w:rPr>
        <w:t>Health</w:t>
      </w:r>
      <w:proofErr w:type="spellEnd"/>
      <w:r>
        <w:rPr>
          <w:color w:val="383838"/>
          <w:spacing w:val="-6"/>
          <w:w w:val="110"/>
        </w:rPr>
        <w:t xml:space="preserve"> </w:t>
      </w:r>
      <w:proofErr w:type="spellStart"/>
      <w:r>
        <w:rPr>
          <w:color w:val="383838"/>
          <w:w w:val="110"/>
        </w:rPr>
        <w:t>Organization</w:t>
      </w:r>
      <w:proofErr w:type="spellEnd"/>
      <w:r>
        <w:rPr>
          <w:color w:val="383838"/>
          <w:spacing w:val="-4"/>
          <w:w w:val="110"/>
        </w:rPr>
        <w:t xml:space="preserve"> </w:t>
      </w:r>
      <w:r>
        <w:rPr>
          <w:color w:val="383838"/>
          <w:w w:val="110"/>
        </w:rPr>
        <w:t>&amp;</w:t>
      </w:r>
      <w:r>
        <w:rPr>
          <w:color w:val="383838"/>
          <w:spacing w:val="-8"/>
          <w:w w:val="110"/>
        </w:rPr>
        <w:t xml:space="preserve"> </w:t>
      </w:r>
      <w:r>
        <w:rPr>
          <w:color w:val="383838"/>
          <w:w w:val="110"/>
        </w:rPr>
        <w:t>United</w:t>
      </w:r>
      <w:r>
        <w:rPr>
          <w:color w:val="383838"/>
          <w:spacing w:val="-11"/>
          <w:w w:val="110"/>
        </w:rPr>
        <w:t xml:space="preserve"> </w:t>
      </w:r>
      <w:proofErr w:type="spellStart"/>
      <w:r>
        <w:rPr>
          <w:color w:val="383838"/>
          <w:w w:val="110"/>
        </w:rPr>
        <w:t>Nations</w:t>
      </w:r>
      <w:proofErr w:type="spellEnd"/>
      <w:r>
        <w:rPr>
          <w:color w:val="383838"/>
          <w:spacing w:val="-7"/>
          <w:w w:val="110"/>
        </w:rPr>
        <w:t xml:space="preserve"> </w:t>
      </w:r>
      <w:r>
        <w:rPr>
          <w:color w:val="383838"/>
          <w:w w:val="110"/>
        </w:rPr>
        <w:t>Office</w:t>
      </w:r>
      <w:r>
        <w:rPr>
          <w:color w:val="383838"/>
          <w:spacing w:val="-11"/>
          <w:w w:val="110"/>
        </w:rPr>
        <w:t xml:space="preserve"> </w:t>
      </w:r>
      <w:proofErr w:type="spellStart"/>
      <w:r>
        <w:rPr>
          <w:color w:val="383838"/>
          <w:w w:val="110"/>
        </w:rPr>
        <w:t>on</w:t>
      </w:r>
      <w:proofErr w:type="spellEnd"/>
      <w:r>
        <w:rPr>
          <w:color w:val="383838"/>
          <w:spacing w:val="-7"/>
          <w:w w:val="110"/>
        </w:rPr>
        <w:t xml:space="preserve"> </w:t>
      </w:r>
      <w:proofErr w:type="spellStart"/>
      <w:r>
        <w:rPr>
          <w:color w:val="383838"/>
          <w:w w:val="110"/>
        </w:rPr>
        <w:t>Drugs</w:t>
      </w:r>
      <w:proofErr w:type="spellEnd"/>
      <w:r>
        <w:rPr>
          <w:color w:val="383838"/>
          <w:spacing w:val="-9"/>
          <w:w w:val="110"/>
        </w:rPr>
        <w:t xml:space="preserve"> </w:t>
      </w:r>
      <w:proofErr w:type="spellStart"/>
      <w:r>
        <w:rPr>
          <w:color w:val="383838"/>
          <w:w w:val="110"/>
        </w:rPr>
        <w:t>and</w:t>
      </w:r>
      <w:proofErr w:type="spellEnd"/>
      <w:r>
        <w:rPr>
          <w:color w:val="383838"/>
          <w:spacing w:val="-6"/>
          <w:w w:val="110"/>
        </w:rPr>
        <w:t xml:space="preserve"> </w:t>
      </w:r>
      <w:r>
        <w:rPr>
          <w:color w:val="383838"/>
          <w:w w:val="110"/>
        </w:rPr>
        <w:t>Crime.</w:t>
      </w:r>
      <w:r>
        <w:rPr>
          <w:color w:val="383838"/>
          <w:spacing w:val="-11"/>
          <w:w w:val="110"/>
        </w:rPr>
        <w:t xml:space="preserve"> </w:t>
      </w:r>
      <w:r>
        <w:rPr>
          <w:color w:val="383838"/>
          <w:w w:val="110"/>
        </w:rPr>
        <w:t>(2018).</w:t>
      </w:r>
      <w:r>
        <w:rPr>
          <w:color w:val="383838"/>
          <w:spacing w:val="-11"/>
          <w:w w:val="110"/>
        </w:rPr>
        <w:t xml:space="preserve"> </w:t>
      </w:r>
      <w:proofErr w:type="spellStart"/>
      <w:r>
        <w:rPr>
          <w:color w:val="383838"/>
          <w:w w:val="110"/>
        </w:rPr>
        <w:t>International</w:t>
      </w:r>
      <w:proofErr w:type="spellEnd"/>
      <w:r>
        <w:rPr>
          <w:color w:val="383838"/>
          <w:w w:val="110"/>
        </w:rPr>
        <w:t xml:space="preserve"> standards</w:t>
      </w:r>
      <w:r>
        <w:rPr>
          <w:color w:val="383838"/>
          <w:spacing w:val="-4"/>
          <w:w w:val="110"/>
        </w:rPr>
        <w:t xml:space="preserve"> </w:t>
      </w:r>
      <w:r>
        <w:rPr>
          <w:color w:val="383838"/>
          <w:w w:val="110"/>
        </w:rPr>
        <w:t>for</w:t>
      </w:r>
      <w:r>
        <w:rPr>
          <w:color w:val="383838"/>
          <w:spacing w:val="-2"/>
          <w:w w:val="110"/>
        </w:rPr>
        <w:t xml:space="preserve"> </w:t>
      </w:r>
      <w:proofErr w:type="spellStart"/>
      <w:r>
        <w:rPr>
          <w:color w:val="383838"/>
          <w:w w:val="110"/>
        </w:rPr>
        <w:t>drug</w:t>
      </w:r>
      <w:proofErr w:type="spellEnd"/>
      <w:r>
        <w:rPr>
          <w:color w:val="383838"/>
          <w:spacing w:val="-6"/>
          <w:w w:val="110"/>
        </w:rPr>
        <w:t xml:space="preserve"> </w:t>
      </w:r>
      <w:r>
        <w:rPr>
          <w:color w:val="383838"/>
          <w:w w:val="110"/>
        </w:rPr>
        <w:t>use</w:t>
      </w:r>
      <w:r>
        <w:rPr>
          <w:color w:val="383838"/>
          <w:spacing w:val="-6"/>
          <w:w w:val="110"/>
        </w:rPr>
        <w:t xml:space="preserve"> </w:t>
      </w:r>
      <w:proofErr w:type="spellStart"/>
      <w:r>
        <w:rPr>
          <w:color w:val="383838"/>
          <w:w w:val="110"/>
        </w:rPr>
        <w:t>prevention</w:t>
      </w:r>
      <w:proofErr w:type="spellEnd"/>
      <w:r>
        <w:rPr>
          <w:color w:val="383838"/>
          <w:w w:val="110"/>
        </w:rPr>
        <w:t xml:space="preserve"> (2nd</w:t>
      </w:r>
      <w:r>
        <w:rPr>
          <w:color w:val="383838"/>
          <w:spacing w:val="-6"/>
          <w:w w:val="110"/>
        </w:rPr>
        <w:t xml:space="preserve"> </w:t>
      </w:r>
      <w:r>
        <w:rPr>
          <w:color w:val="383838"/>
          <w:w w:val="110"/>
        </w:rPr>
        <w:t xml:space="preserve">ed.). </w:t>
      </w:r>
      <w:proofErr w:type="spellStart"/>
      <w:r>
        <w:rPr>
          <w:color w:val="383838"/>
          <w:w w:val="110"/>
        </w:rPr>
        <w:t>World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Health</w:t>
      </w:r>
      <w:proofErr w:type="spellEnd"/>
      <w:r>
        <w:rPr>
          <w:color w:val="383838"/>
          <w:spacing w:val="-2"/>
          <w:w w:val="110"/>
        </w:rPr>
        <w:t xml:space="preserve"> </w:t>
      </w:r>
      <w:proofErr w:type="spellStart"/>
      <w:r>
        <w:rPr>
          <w:color w:val="383838"/>
          <w:w w:val="110"/>
        </w:rPr>
        <w:t>Organization</w:t>
      </w:r>
      <w:proofErr w:type="spellEnd"/>
      <w:r>
        <w:rPr>
          <w:color w:val="383838"/>
          <w:w w:val="110"/>
        </w:rPr>
        <w:t xml:space="preserve">. </w:t>
      </w:r>
      <w:r>
        <w:rPr>
          <w:color w:val="383838"/>
          <w:spacing w:val="-2"/>
        </w:rPr>
        <w:t>https://</w:t>
      </w:r>
      <w:hyperlink r:id="rId5">
        <w:r>
          <w:rPr>
            <w:color w:val="383838"/>
            <w:spacing w:val="-2"/>
          </w:rPr>
          <w:t>www.who.int/publications/i/item/international-standards-for-drug-use-prevention-</w:t>
        </w:r>
      </w:hyperlink>
      <w:r>
        <w:rPr>
          <w:color w:val="383838"/>
          <w:spacing w:val="80"/>
          <w:w w:val="150"/>
        </w:rPr>
        <w:t xml:space="preserve">     </w:t>
      </w:r>
      <w:r>
        <w:rPr>
          <w:color w:val="383838"/>
          <w:spacing w:val="-2"/>
          <w:w w:val="110"/>
        </w:rPr>
        <w:t>second-edition-2018</w:t>
      </w:r>
    </w:p>
    <w:p w:rsidR="00CB1F73" w:rsidRDefault="00CB1F73" w:rsidP="00CB1F73">
      <w:bookmarkStart w:id="3" w:name="_GoBack"/>
      <w:bookmarkEnd w:id="2"/>
      <w:bookmarkEnd w:id="3"/>
    </w:p>
    <w:sectPr w:rsidR="00CB1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73"/>
    <w:rsid w:val="007B2135"/>
    <w:rsid w:val="00C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119B"/>
  <w15:chartTrackingRefBased/>
  <w15:docId w15:val="{A7ECDCFE-6D3F-4084-BFBD-CB21ACF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F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CB1F73"/>
    <w:pPr>
      <w:ind w:left="1009"/>
    </w:pPr>
    <w:rPr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B1F73"/>
    <w:rPr>
      <w:rFonts w:ascii="Arial MT" w:eastAsia="Arial MT" w:hAnsi="Arial MT" w:cs="Arial M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o.int/publications/i/item/international-standards-for-drug-use-prevention-" TargetMode="External"/><Relationship Id="rId4" Type="http://schemas.openxmlformats.org/officeDocument/2006/relationships/hyperlink" Target="http://www.onetcenter.org/reports/IP_Manual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Neto</dc:creator>
  <cp:keywords/>
  <dc:description/>
  <cp:lastModifiedBy>Conceição Neto</cp:lastModifiedBy>
  <cp:revision>1</cp:revision>
  <dcterms:created xsi:type="dcterms:W3CDTF">2026-05-25T15:08:00Z</dcterms:created>
  <dcterms:modified xsi:type="dcterms:W3CDTF">2026-05-25T15:11:00Z</dcterms:modified>
</cp:coreProperties>
</file>